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Times New Roman" w:hAnsi="Times New Roman" w:eastAsia="仿宋_GB2312" w:cs="Times New Roman"/>
          <w:sz w:val="32"/>
          <w:szCs w:val="32"/>
          <w:lang w:bidi="ar-SA"/>
        </w:rPr>
      </w:pPr>
      <w:r>
        <w:rPr>
          <w:rFonts w:hint="default" w:ascii="Times New Roman" w:hAnsi="Times New Roman" w:eastAsia="黑体" w:cs="Times New Roman"/>
          <w:sz w:val="32"/>
          <w:szCs w:val="32"/>
          <w:lang w:bidi="ar-SA"/>
        </w:rPr>
        <w:t>附件1</w:t>
      </w:r>
    </w:p>
    <w:p>
      <w:pPr>
        <w:spacing w:line="60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lang w:bidi="ar-SA"/>
        </w:rPr>
      </w:pPr>
      <w:r>
        <w:rPr>
          <w:rFonts w:hint="default" w:ascii="Times New Roman" w:hAnsi="Times New Roman" w:eastAsia="方正小标宋_GBK" w:cs="Times New Roman"/>
          <w:bCs/>
          <w:sz w:val="44"/>
          <w:szCs w:val="44"/>
          <w:lang w:bidi="ar-SA"/>
        </w:rPr>
        <w:t>201</w:t>
      </w:r>
      <w:r>
        <w:rPr>
          <w:rFonts w:hint="eastAsia" w:ascii="Times New Roman" w:hAnsi="Times New Roman" w:eastAsia="方正小标宋_GBK" w:cs="Times New Roman"/>
          <w:bCs/>
          <w:sz w:val="44"/>
          <w:szCs w:val="44"/>
          <w:lang w:val="en-US" w:eastAsia="zh-CN" w:bidi="ar-SA"/>
        </w:rPr>
        <w:t>8</w:t>
      </w:r>
      <w:r>
        <w:rPr>
          <w:rFonts w:hint="default" w:ascii="Times New Roman" w:hAnsi="Times New Roman" w:eastAsia="方正小标宋_GBK" w:cs="Times New Roman"/>
          <w:bCs/>
          <w:sz w:val="44"/>
          <w:szCs w:val="44"/>
          <w:lang w:bidi="ar-SA"/>
        </w:rPr>
        <w:t>年度天津</w:t>
      </w:r>
      <w:r>
        <w:rPr>
          <w:rFonts w:hint="eastAsia" w:ascii="Times New Roman" w:hAnsi="Times New Roman" w:eastAsia="方正小标宋_GBK" w:cs="Times New Roman"/>
          <w:bCs/>
          <w:sz w:val="44"/>
          <w:szCs w:val="44"/>
          <w:lang w:val="en-US" w:eastAsia="zh-CN" w:bidi="ar-SA"/>
        </w:rPr>
        <w:t>工</w:t>
      </w:r>
      <w:bookmarkStart w:id="0" w:name="_GoBack"/>
      <w:r>
        <w:rPr>
          <w:rFonts w:hint="eastAsia" w:ascii="Times New Roman" w:hAnsi="Times New Roman" w:eastAsia="方正小标宋_GBK" w:cs="Times New Roman"/>
          <w:bCs/>
          <w:sz w:val="44"/>
          <w:szCs w:val="44"/>
          <w:lang w:val="en-US" w:eastAsia="zh-CN" w:bidi="ar-SA"/>
        </w:rPr>
        <w:t>业大学</w:t>
      </w:r>
      <w:r>
        <w:rPr>
          <w:rFonts w:hint="default" w:ascii="Times New Roman" w:hAnsi="Times New Roman" w:eastAsia="方正小标宋_GBK" w:cs="Times New Roman"/>
          <w:bCs/>
          <w:sz w:val="44"/>
          <w:szCs w:val="44"/>
          <w:lang w:bidi="ar-SA"/>
        </w:rPr>
        <w:t>教学科研</w:t>
      </w:r>
      <w:r>
        <w:rPr>
          <w:rFonts w:hint="eastAsia" w:ascii="Times New Roman" w:hAnsi="Times New Roman" w:eastAsia="方正小标宋_GBK" w:cs="Times New Roman"/>
          <w:bCs/>
          <w:sz w:val="44"/>
          <w:szCs w:val="44"/>
          <w:lang w:val="en-US" w:eastAsia="zh-CN" w:bidi="ar-SA"/>
        </w:rPr>
        <w:t>类</w:t>
      </w:r>
      <w:r>
        <w:rPr>
          <w:rFonts w:hint="default" w:ascii="Times New Roman" w:hAnsi="Times New Roman" w:eastAsia="方正小标宋_GBK" w:cs="Times New Roman"/>
          <w:bCs/>
          <w:sz w:val="44"/>
          <w:szCs w:val="44"/>
          <w:lang w:bidi="ar-SA"/>
        </w:rPr>
        <w:t>团组</w:t>
      </w:r>
      <w:r>
        <w:rPr>
          <w:rFonts w:hint="eastAsia" w:ascii="Times New Roman" w:hAnsi="Times New Roman" w:eastAsia="方正小标宋_GBK" w:cs="Times New Roman"/>
          <w:bCs/>
          <w:sz w:val="44"/>
          <w:szCs w:val="44"/>
          <w:lang w:val="en-US" w:eastAsia="zh-CN" w:bidi="ar-SA"/>
        </w:rPr>
        <w:t>因</w:t>
      </w:r>
      <w:bookmarkEnd w:id="0"/>
      <w:r>
        <w:rPr>
          <w:rFonts w:hint="eastAsia" w:ascii="Times New Roman" w:hAnsi="Times New Roman" w:eastAsia="方正小标宋_GBK" w:cs="Times New Roman"/>
          <w:bCs/>
          <w:sz w:val="44"/>
          <w:szCs w:val="44"/>
          <w:lang w:val="en-US" w:eastAsia="zh-CN" w:bidi="ar-SA"/>
        </w:rPr>
        <w:t>公</w:t>
      </w:r>
      <w:r>
        <w:rPr>
          <w:rFonts w:hint="default" w:ascii="Times New Roman" w:hAnsi="Times New Roman" w:eastAsia="方正小标宋_GBK" w:cs="Times New Roman"/>
          <w:bCs/>
          <w:sz w:val="44"/>
          <w:szCs w:val="44"/>
          <w:lang w:bidi="ar-SA"/>
        </w:rPr>
        <w:t>出国计划表</w:t>
      </w:r>
    </w:p>
    <w:p>
      <w:pPr>
        <w:spacing w:line="600" w:lineRule="exact"/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</w:pPr>
    </w:p>
    <w:p>
      <w:pPr>
        <w:spacing w:line="600" w:lineRule="exact"/>
        <w:rPr>
          <w:rFonts w:hint="default" w:ascii="Times New Roman" w:hAnsi="Times New Roman" w:eastAsia="仿宋_GB2312" w:cs="Times New Roman"/>
          <w:sz w:val="32"/>
          <w:szCs w:val="32"/>
          <w:lang w:bidi="ar-SA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填报部门</w:t>
      </w:r>
      <w:r>
        <w:rPr>
          <w:rFonts w:hint="default" w:ascii="Times New Roman" w:hAnsi="Times New Roman" w:eastAsia="仿宋_GB2312" w:cs="Times New Roman"/>
          <w:sz w:val="32"/>
          <w:szCs w:val="32"/>
          <w:lang w:bidi="ar-SA"/>
        </w:rPr>
        <w:t xml:space="preserve">（盖章）：           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 xml:space="preserve">   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bidi="ar-SA"/>
        </w:rPr>
        <w:t>主要负责同志签字：</w:t>
      </w:r>
    </w:p>
    <w:tbl>
      <w:tblPr>
        <w:tblStyle w:val="3"/>
        <w:tblW w:w="15178" w:type="dxa"/>
        <w:jc w:val="center"/>
        <w:tblInd w:w="557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"/>
        <w:gridCol w:w="2520"/>
        <w:gridCol w:w="1110"/>
        <w:gridCol w:w="1725"/>
        <w:gridCol w:w="1155"/>
        <w:gridCol w:w="1170"/>
        <w:gridCol w:w="1965"/>
        <w:gridCol w:w="885"/>
        <w:gridCol w:w="1825"/>
        <w:gridCol w:w="1265"/>
        <w:gridCol w:w="966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2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序号</w:t>
            </w:r>
          </w:p>
        </w:tc>
        <w:tc>
          <w:tcPr>
            <w:tcW w:w="2520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团组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bidi="ar-SA"/>
              </w:rPr>
              <w:t>名称</w:t>
            </w:r>
          </w:p>
        </w:tc>
        <w:tc>
          <w:tcPr>
            <w:tcW w:w="1110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both"/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bidi="ar-SA"/>
              </w:rPr>
              <w:t>团组人数</w:t>
            </w:r>
          </w:p>
        </w:tc>
        <w:tc>
          <w:tcPr>
            <w:tcW w:w="1725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bidi="ar-SA"/>
              </w:rPr>
              <w:t>出访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日期</w:t>
            </w:r>
          </w:p>
        </w:tc>
        <w:tc>
          <w:tcPr>
            <w:tcW w:w="1155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bidi="ar-SA"/>
              </w:rPr>
              <w:t>出访国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别</w:t>
            </w:r>
          </w:p>
        </w:tc>
        <w:tc>
          <w:tcPr>
            <w:tcW w:w="1170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到访城市</w:t>
            </w:r>
          </w:p>
        </w:tc>
        <w:tc>
          <w:tcPr>
            <w:tcW w:w="1965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bidi="ar-SA"/>
              </w:rPr>
              <w:t>出访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目的</w:t>
            </w:r>
          </w:p>
        </w:tc>
        <w:tc>
          <w:tcPr>
            <w:tcW w:w="885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bidi="ar-SA"/>
              </w:rPr>
              <w:t>在外停留天数</w:t>
            </w:r>
          </w:p>
        </w:tc>
        <w:tc>
          <w:tcPr>
            <w:tcW w:w="1825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团组性质</w:t>
            </w:r>
          </w:p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（自组/自组双跨/双跨参团）</w:t>
            </w:r>
          </w:p>
        </w:tc>
        <w:tc>
          <w:tcPr>
            <w:tcW w:w="1265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Cs w:val="21"/>
                <w:lang w:bidi="ar-SA"/>
              </w:rPr>
              <w:t>经费来源</w:t>
            </w:r>
          </w:p>
        </w:tc>
        <w:tc>
          <w:tcPr>
            <w:tcW w:w="966" w:type="dxa"/>
            <w:tcBorders>
              <w:top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92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72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96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88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  <w:lang w:val="en-US" w:eastAsia="zh-CN" w:bidi="ar-SA"/>
              </w:rPr>
            </w:pPr>
          </w:p>
        </w:tc>
        <w:tc>
          <w:tcPr>
            <w:tcW w:w="182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26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966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92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72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96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88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82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126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  <w:tc>
          <w:tcPr>
            <w:tcW w:w="966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112" w:type="dxa"/>
            <w:gridSpan w:val="2"/>
            <w:tcBorders>
              <w:bottom w:val="doub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  <w:t>合计</w:t>
            </w:r>
          </w:p>
        </w:tc>
        <w:tc>
          <w:tcPr>
            <w:tcW w:w="12066" w:type="dxa"/>
            <w:gridSpan w:val="9"/>
            <w:tcBorders>
              <w:bottom w:val="double" w:color="auto" w:sz="4" w:space="0"/>
            </w:tcBorders>
            <w:vAlign w:val="center"/>
          </w:tcPr>
          <w:p>
            <w:pPr>
              <w:spacing w:line="380" w:lineRule="exact"/>
              <w:ind w:firstLine="960" w:firstLineChars="300"/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bidi="ar-SA"/>
              </w:rPr>
              <w:t>批次，     人次。</w:t>
            </w:r>
          </w:p>
        </w:tc>
      </w:tr>
    </w:tbl>
    <w:p>
      <w:pPr>
        <w:spacing w:line="420" w:lineRule="exact"/>
        <w:rPr>
          <w:rFonts w:hint="default" w:ascii="Times New Roman" w:hAnsi="Times New Roman" w:eastAsia="仿宋_GB2312" w:cs="Times New Roman"/>
          <w:sz w:val="32"/>
          <w:szCs w:val="32"/>
          <w:lang w:bidi="ar-SA"/>
        </w:rPr>
      </w:pPr>
    </w:p>
    <w:tbl>
      <w:tblPr>
        <w:tblStyle w:val="3"/>
        <w:tblW w:w="138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6"/>
        <w:gridCol w:w="3724"/>
        <w:gridCol w:w="3080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联系人：</w:t>
            </w:r>
            <w:r>
              <w:rPr>
                <w:rFonts w:ascii="仿宋_GB2312" w:hAnsi="宋体" w:eastAsia="仿宋_GB2312"/>
                <w:sz w:val="24"/>
              </w:rPr>
              <w:t xml:space="preserve"> 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联系电话：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right="360"/>
              <w:jc w:val="both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提交日期：</w:t>
            </w:r>
          </w:p>
        </w:tc>
      </w:tr>
    </w:tbl>
    <w:p>
      <w:pPr>
        <w:spacing w:line="420" w:lineRule="exact"/>
        <w:rPr>
          <w:rFonts w:hint="default" w:ascii="Times New Roman" w:hAnsi="Times New Roman" w:eastAsia="仿宋_GB2312" w:cs="Times New Roman"/>
          <w:sz w:val="32"/>
          <w:szCs w:val="32"/>
          <w:lang w:bidi="ar-SA"/>
        </w:rPr>
      </w:pPr>
    </w:p>
    <w:p>
      <w:pPr>
        <w:rPr>
          <w:rFonts w:hint="default" w:ascii="楷体_GB2312" w:hAnsi="宋体" w:eastAsia="楷体_GB2312" w:cs="宋体"/>
          <w:color w:val="FF0000"/>
          <w:kern w:val="0"/>
          <w:sz w:val="24"/>
        </w:rPr>
      </w:pPr>
      <w:r>
        <w:rPr>
          <w:rFonts w:hint="default" w:ascii="楷体_GB2312" w:hAnsi="宋体" w:eastAsia="楷体_GB2312" w:cs="宋体"/>
          <w:color w:val="FF0000"/>
          <w:kern w:val="0"/>
          <w:sz w:val="24"/>
        </w:rPr>
        <w:t>备注：</w:t>
      </w:r>
      <w:r>
        <w:rPr>
          <w:rFonts w:hint="eastAsia" w:ascii="楷体_GB2312" w:hAnsi="宋体" w:eastAsia="楷体_GB2312" w:cs="宋体"/>
          <w:color w:val="FF0000"/>
          <w:kern w:val="0"/>
          <w:sz w:val="24"/>
          <w:lang w:val="en-US" w:eastAsia="zh-CN"/>
        </w:rPr>
        <w:t>1</w:t>
      </w:r>
      <w:r>
        <w:rPr>
          <w:rFonts w:hint="default" w:ascii="楷体_GB2312" w:hAnsi="宋体" w:eastAsia="楷体_GB2312" w:cs="宋体"/>
          <w:color w:val="FF0000"/>
          <w:kern w:val="0"/>
          <w:sz w:val="24"/>
        </w:rPr>
        <w:t>.出访任务分为教育教学活动、科学研究、学术访问、出席重要国际学术会议以及执行国际学组织履职任务。</w:t>
      </w:r>
    </w:p>
    <w:p>
      <w:pPr>
        <w:ind w:firstLine="720" w:firstLineChars="300"/>
        <w:rPr>
          <w:rFonts w:hint="default" w:ascii="楷体_GB2312" w:hAnsi="宋体" w:eastAsia="楷体_GB2312" w:cs="宋体"/>
          <w:color w:val="FF0000"/>
          <w:kern w:val="0"/>
          <w:sz w:val="24"/>
        </w:rPr>
      </w:pPr>
      <w:r>
        <w:rPr>
          <w:rFonts w:hint="eastAsia" w:ascii="楷体_GB2312" w:hAnsi="宋体" w:eastAsia="楷体_GB2312" w:cs="宋体"/>
          <w:color w:val="FF0000"/>
          <w:kern w:val="0"/>
          <w:sz w:val="24"/>
          <w:lang w:val="en-US" w:eastAsia="zh-CN"/>
        </w:rPr>
        <w:t>2.</w:t>
      </w:r>
      <w:r>
        <w:rPr>
          <w:rFonts w:hint="eastAsia" w:ascii="楷体_GB2312" w:hAnsi="宋体" w:eastAsia="楷体_GB2312" w:cs="宋体"/>
          <w:color w:val="FF0000"/>
          <w:kern w:val="0"/>
          <w:sz w:val="24"/>
        </w:rPr>
        <w:t>“团组性质”包括：“自组”即组织本地区本部门（局级单位）人员团组；“自组双跨”即组织我市其他地区（部门）人员参加的团组；“双跨参团”即参加我市其他地区（部门）或中央和国家机关各部委所组织的团组。</w:t>
      </w:r>
    </w:p>
    <w:p>
      <w:pPr>
        <w:ind w:firstLine="480" w:firstLineChars="200"/>
        <w:rPr>
          <w:rFonts w:hint="eastAsia" w:ascii="楷体_GB2312" w:hAnsi="宋体" w:eastAsia="楷体_GB2312" w:cs="宋体"/>
          <w:color w:val="FF0000"/>
          <w:kern w:val="0"/>
          <w:sz w:val="24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7A6FEC"/>
    <w:rsid w:val="1C1F5F51"/>
    <w:rsid w:val="1D113D1B"/>
    <w:rsid w:val="2D5A39A2"/>
    <w:rsid w:val="38693FF7"/>
    <w:rsid w:val="4B490F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</dc:creator>
  <cp:lastModifiedBy>a</cp:lastModifiedBy>
  <cp:lastPrinted>2017-12-12T03:08:00Z</cp:lastPrinted>
  <dcterms:modified xsi:type="dcterms:W3CDTF">2017-12-12T07:39:20Z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